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3F" w:rsidRPr="008A043F" w:rsidRDefault="008A043F" w:rsidP="008A04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8A043F">
        <w:rPr>
          <w:rFonts w:ascii="Times New Roman" w:eastAsia="Times New Roman" w:hAnsi="Times New Roman" w:cs="Times New Roman"/>
          <w:b/>
          <w:bCs/>
          <w:kern w:val="36"/>
          <w:sz w:val="48"/>
          <w:szCs w:val="48"/>
          <w:lang w:eastAsia="ru-RU"/>
        </w:rPr>
        <w:t>Как помочь своему ребенку в выборе профессии</w:t>
      </w:r>
      <w:r>
        <w:rPr>
          <w:rFonts w:ascii="Times New Roman" w:eastAsia="Times New Roman" w:hAnsi="Times New Roman" w:cs="Times New Roman"/>
          <w:b/>
          <w:bCs/>
          <w:kern w:val="36"/>
          <w:sz w:val="48"/>
          <w:szCs w:val="48"/>
          <w:lang w:eastAsia="ru-RU"/>
        </w:rPr>
        <w:t>»</w:t>
      </w:r>
      <w:r w:rsidRPr="008A043F">
        <w:rPr>
          <w:rFonts w:ascii="Times New Roman" w:eastAsia="Times New Roman" w:hAnsi="Times New Roman" w:cs="Times New Roman"/>
          <w:b/>
          <w:bCs/>
          <w:kern w:val="36"/>
          <w:sz w:val="48"/>
          <w:szCs w:val="48"/>
          <w:lang w:eastAsia="ru-RU"/>
        </w:rPr>
        <w:t xml:space="preserve"> (памятка для родителей)</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Недаром свыше 60% старшеклассников, по результатам проведенного службой занятости анкетирования, хотели бы обсудить свои планы по выбору профессии именно с родителями.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8A043F" w:rsidRPr="008A043F" w:rsidRDefault="008A043F" w:rsidP="008A04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A043F">
        <w:rPr>
          <w:rFonts w:ascii="Times New Roman" w:eastAsia="Times New Roman" w:hAnsi="Times New Roman" w:cs="Times New Roman"/>
          <w:b/>
          <w:bCs/>
          <w:sz w:val="24"/>
          <w:szCs w:val="24"/>
          <w:lang w:eastAsia="ru-RU"/>
        </w:rPr>
        <w:t>1 этап</w:t>
      </w:r>
    </w:p>
    <w:p w:rsidR="008A043F" w:rsidRPr="008A043F" w:rsidRDefault="008A043F" w:rsidP="008A04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A043F">
        <w:rPr>
          <w:rFonts w:ascii="Times New Roman" w:eastAsia="Times New Roman" w:hAnsi="Times New Roman" w:cs="Times New Roman"/>
          <w:b/>
          <w:bCs/>
          <w:sz w:val="24"/>
          <w:szCs w:val="24"/>
          <w:lang w:eastAsia="ru-RU"/>
        </w:rPr>
        <w:t>Принятие решения о выборе профессии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На этом этапе подросток особенно нуждается в поддержке и одобрении со стороны родителей, это помогает ему обрести уверенность в себе.</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sz w:val="24"/>
          <w:szCs w:val="24"/>
          <w:lang w:eastAsia="ru-RU"/>
        </w:rPr>
        <w:t>Типичные ошибки при выборе профессии:</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Выбор профессии «за компанию»</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Часто молодой человек или девушка, не знающие своих способностей, просто поступают в то же учебное заведение, что и их друзья.</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Выбор престижной профессии</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Отождествление учебного предмета с профессией</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 xml:space="preserve">Например, ученица хорошо пишет сочинения и решает, что ее призвание – журналистика. Однако, профессия журналиста предполагает частые поездки, умение вникать в разные сферы деятельности и взаимоотношения людей, а не только написание статей. </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lastRenderedPageBreak/>
        <w:br/>
      </w:r>
      <w:r w:rsidRPr="008A043F">
        <w:rPr>
          <w:rFonts w:ascii="Times New Roman" w:eastAsia="Times New Roman" w:hAnsi="Times New Roman" w:cs="Times New Roman"/>
          <w:b/>
          <w:bCs/>
          <w:i/>
          <w:iCs/>
          <w:sz w:val="24"/>
          <w:szCs w:val="24"/>
          <w:lang w:eastAsia="ru-RU"/>
        </w:rPr>
        <w:t>Отождествление профессии с конкретным человеком, который нравится</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Несоответствие здоровья и условий труда в избранной профессии</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Необходимо знать и учитывать особенности организма подростка, условия, в которых придется работать, иначе его может ожидать разочарование или ухудшение состояния здоровья. Ряд профессий предъявляют очень высокие требования к физическому здоровью, а для некоторых профессиональных занятий существует ряд строгих медицинских критериев профессиональной пригодности (например, хорошее зрение для повара, кондитера, водителя).</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Устаревшие представления о характере труда и возможностях профессии</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Неумение разобраться в себе, своих склонностях, способностях и мотивах</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Помощь в самопознании могут оказать психологи, специалисты по профориентации, учителя, родители, специальная литература.</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Выбор профессии под давлением родителей</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Очень часто родители совершают ошибки, влияющие на правильность профессионального выбора подростка:</w:t>
      </w:r>
    </w:p>
    <w:p w:rsidR="008A043F" w:rsidRPr="008A043F" w:rsidRDefault="008A043F" w:rsidP="008A04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нередко родители активно предлагают, а иногда даже 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мечту;</w:t>
      </w:r>
    </w:p>
    <w:p w:rsidR="008A043F" w:rsidRPr="008A043F" w:rsidRDefault="008A043F" w:rsidP="008A04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часто родительские советы можно объединить под рубрикой «полезно для семейной жизни»: «Будь врачом – нас и себя будешь лечить», «Становись поваром – хоть готовить научишься» и т.д.;</w:t>
      </w:r>
    </w:p>
    <w:p w:rsidR="008A043F" w:rsidRPr="008A043F" w:rsidRDefault="008A043F" w:rsidP="008A04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хорошо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Важно, чтобы молодой человек понимал, что желаемый им уровень образования, в данном случае –  высшее образование, может быть достигнут и ступенчатым путем: ПУ – техникум –ВУЗ, или при совмещении работы с заочной формой обучения.</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Родителям не нужно забывать о потребностях, интересах, способностях своих детей. Можно помогать, но не заставлять.</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sz w:val="24"/>
          <w:szCs w:val="24"/>
          <w:lang w:eastAsia="ru-RU"/>
        </w:rPr>
        <w:lastRenderedPageBreak/>
        <w:t>Для принятия реалистичного решения о выборе профессии необходимо проанализировать следующие факторы:</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Первый фактор – «Хочу»</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Помочь подростку оценить его интересы и склонности, выяснить, какие профессии ему нравятся, представляет ли он, чем хотел бы заниматься каждый день.</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Второй фактор – «Могу»</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 xml:space="preserve">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профессии. </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b/>
          <w:bCs/>
          <w:i/>
          <w:iCs/>
          <w:sz w:val="24"/>
          <w:szCs w:val="24"/>
          <w:lang w:eastAsia="ru-RU"/>
        </w:rPr>
        <w:t>Третий фактор – «Надо»</w:t>
      </w:r>
      <w:r w:rsidRPr="008A043F">
        <w:rPr>
          <w:rFonts w:ascii="Times New Roman" w:eastAsia="Times New Roman" w:hAnsi="Times New Roman" w:cs="Times New Roman"/>
          <w:sz w:val="24"/>
          <w:szCs w:val="24"/>
          <w:lang w:eastAsia="ru-RU"/>
        </w:rPr>
        <w:br/>
      </w:r>
      <w:r w:rsidRPr="008A043F">
        <w:rPr>
          <w:rFonts w:ascii="Times New Roman" w:eastAsia="Times New Roman" w:hAnsi="Times New Roman" w:cs="Times New Roman"/>
          <w:sz w:val="24"/>
          <w:szCs w:val="24"/>
          <w:lang w:eastAsia="ru-RU"/>
        </w:rPr>
        <w:br/>
        <w:t>Узнайте, будет ли востребованна выбираемая профессия на рынке труда и где можно получить профессиональное образование по избранной специальности.</w:t>
      </w:r>
      <w:r w:rsidRPr="008A043F">
        <w:rPr>
          <w:rFonts w:ascii="Times New Roman" w:eastAsia="Times New Roman" w:hAnsi="Times New Roman" w:cs="Times New Roman"/>
          <w:sz w:val="24"/>
          <w:szCs w:val="24"/>
          <w:lang w:eastAsia="ru-RU"/>
        </w:rPr>
        <w:br/>
        <w:t>1.    Обозначьте несколько альтернативных вариантов профессионального выбора.</w:t>
      </w:r>
      <w:r w:rsidRPr="008A043F">
        <w:rPr>
          <w:rFonts w:ascii="Times New Roman" w:eastAsia="Times New Roman" w:hAnsi="Times New Roman" w:cs="Times New Roman"/>
          <w:sz w:val="24"/>
          <w:szCs w:val="24"/>
          <w:lang w:eastAsia="ru-RU"/>
        </w:rPr>
        <w:br/>
        <w:t>2.    Оцените вместе с подростком достоинства и недостатки каждого варианта.</w:t>
      </w:r>
      <w:r w:rsidRPr="008A043F">
        <w:rPr>
          <w:rFonts w:ascii="Times New Roman" w:eastAsia="Times New Roman" w:hAnsi="Times New Roman" w:cs="Times New Roman"/>
          <w:sz w:val="24"/>
          <w:szCs w:val="24"/>
          <w:lang w:eastAsia="ru-RU"/>
        </w:rPr>
        <w:br/>
        <w:t>3.    Исследуйте шансы его успешности в каждом выборе и просчитать последствия каждого варианта.</w:t>
      </w:r>
      <w:r w:rsidRPr="008A043F">
        <w:rPr>
          <w:rFonts w:ascii="Times New Roman" w:eastAsia="Times New Roman" w:hAnsi="Times New Roman" w:cs="Times New Roman"/>
          <w:sz w:val="24"/>
          <w:szCs w:val="24"/>
          <w:lang w:eastAsia="ru-RU"/>
        </w:rPr>
        <w:br/>
        <w:t>4.    Продумайте вместе с ребенком запасные варианты на случай затруднения в реализации основного плана.</w:t>
      </w:r>
    </w:p>
    <w:p w:rsidR="008A043F" w:rsidRPr="008A043F" w:rsidRDefault="008A043F" w:rsidP="008A04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A043F">
        <w:rPr>
          <w:rFonts w:ascii="Times New Roman" w:eastAsia="Times New Roman" w:hAnsi="Times New Roman" w:cs="Times New Roman"/>
          <w:b/>
          <w:bCs/>
          <w:sz w:val="24"/>
          <w:szCs w:val="24"/>
          <w:lang w:eastAsia="ru-RU"/>
        </w:rPr>
        <w:t>2 этап</w:t>
      </w:r>
    </w:p>
    <w:p w:rsidR="008A043F" w:rsidRPr="008A043F" w:rsidRDefault="008A043F" w:rsidP="008A04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A043F">
        <w:rPr>
          <w:rFonts w:ascii="Times New Roman" w:eastAsia="Times New Roman" w:hAnsi="Times New Roman" w:cs="Times New Roman"/>
          <w:b/>
          <w:bCs/>
          <w:sz w:val="24"/>
          <w:szCs w:val="24"/>
          <w:lang w:eastAsia="ru-RU"/>
        </w:rPr>
        <w:t>Выбор учебного заведения</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профориентационных мини-ярмарках, проводимых Центрами занятости населения, Дни открытых дверей, ежегодно организуемые учебными заведениями.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Особого внимания заслуживает вопрос обучения в коммерческих учебных заведениях и обучение на коммерческой основе в государственных учебных заведениях.</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Вузы, имеющие государственный статус, существуют много лет и реализуют возможность получения профессионального высшего образования в соответствии с государственными образовательными стандартами.</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Абитуриентам негосударственного ВУЗа необходимо выяснить:</w:t>
      </w:r>
    </w:p>
    <w:p w:rsidR="008A043F" w:rsidRPr="008A043F" w:rsidRDefault="008A043F" w:rsidP="008A04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кто является его учредителем;</w:t>
      </w:r>
    </w:p>
    <w:p w:rsidR="008A043F" w:rsidRPr="008A043F" w:rsidRDefault="008A043F" w:rsidP="008A04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какое время вуз существует на рынке образовательных услуг;</w:t>
      </w:r>
    </w:p>
    <w:p w:rsidR="008A043F" w:rsidRPr="008A043F" w:rsidRDefault="008A043F" w:rsidP="008A04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имеет ли  ВУЗ лицензию на право ведения образовательной деятельности, которая дает гарантию, что у ВУЗа есть материально-техническая база и преподавание ведут квалифицированные преподаватели;</w:t>
      </w:r>
    </w:p>
    <w:p w:rsidR="008A043F" w:rsidRPr="008A043F" w:rsidRDefault="008A043F" w:rsidP="008A043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 xml:space="preserve">имеет ли ВУЗ государственную аккредитацию, которая означает, что его работу проверяла государственная аттестационная комиссия. Комиссия определяет </w:t>
      </w:r>
      <w:r w:rsidRPr="008A043F">
        <w:rPr>
          <w:rFonts w:ascii="Times New Roman" w:eastAsia="Times New Roman" w:hAnsi="Times New Roman" w:cs="Times New Roman"/>
          <w:sz w:val="24"/>
          <w:szCs w:val="24"/>
          <w:lang w:eastAsia="ru-RU"/>
        </w:rPr>
        <w:lastRenderedPageBreak/>
        <w:t>соответствие содержания, уровня и качества обучения требованиям государственного образовательного стандарта. Свидетельство о государственной аккредитации гарантирует, что, окончив учебу, студент получит диплом государственного образца.</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Негосударственный ВУЗ, имеющий лицензию на право ведения образовательной деятельности, выдает диплом государственного образца лишь после того, как учебное заведение сделает 2 выпуска студентов.</w:t>
      </w:r>
    </w:p>
    <w:p w:rsidR="008A043F" w:rsidRPr="008A043F" w:rsidRDefault="008A043F" w:rsidP="008A04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A043F">
        <w:rPr>
          <w:rFonts w:ascii="Times New Roman" w:eastAsia="Times New Roman" w:hAnsi="Times New Roman" w:cs="Times New Roman"/>
          <w:b/>
          <w:bCs/>
          <w:sz w:val="24"/>
          <w:szCs w:val="24"/>
          <w:lang w:eastAsia="ru-RU"/>
        </w:rPr>
        <w:t>3 этап</w:t>
      </w:r>
      <w:r w:rsidRPr="008A043F">
        <w:rPr>
          <w:rFonts w:ascii="Times New Roman" w:eastAsia="Times New Roman" w:hAnsi="Times New Roman" w:cs="Times New Roman"/>
          <w:b/>
          <w:bCs/>
          <w:sz w:val="24"/>
          <w:szCs w:val="24"/>
          <w:lang w:eastAsia="ru-RU"/>
        </w:rPr>
        <w:br/>
      </w:r>
      <w:r w:rsidRPr="008A043F">
        <w:rPr>
          <w:rFonts w:ascii="Times New Roman" w:eastAsia="Times New Roman" w:hAnsi="Times New Roman" w:cs="Times New Roman"/>
          <w:b/>
          <w:bCs/>
          <w:sz w:val="24"/>
          <w:szCs w:val="24"/>
          <w:lang w:eastAsia="ru-RU"/>
        </w:rPr>
        <w:br/>
        <w:t>Поступление в учебное заведение</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Первое, что необходимо знать, - это физиологические спады и подъемы, говоря проще, когда усталость объективно обусловлена, и действительно нужно отдохнуть, а когда наиболее благоприятное время для занятий.</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Существуют регулярные колебания дневной работоспособности:</w:t>
      </w:r>
    </w:p>
    <w:p w:rsidR="008A043F" w:rsidRPr="008A043F" w:rsidRDefault="008A043F" w:rsidP="008A043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физиологические подъемы: 5 ч., 11 ч., 16 ч., 20 ч., 24 ч.;</w:t>
      </w:r>
    </w:p>
    <w:p w:rsidR="008A043F" w:rsidRPr="008A043F" w:rsidRDefault="008A043F" w:rsidP="008A043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физиологические спады: 2 ч., 9 ч., 14 ч., 18 ч., 22 ч.</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К сожалению, ни один человек  не может избежать чувства усталости и напряжения. Но уменьшить его, сделать легко переносимым, можно и нужно.</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lastRenderedPageBreak/>
        <w:t>Для снятия напряжения незаменима вода. Можно посоветовать уставшему ребенку встать под душ с теплой водой и расслабиться. Предложить мысленно выполнить упражнение: «Представь, что поток воды уносит с собой твою усталость и напряжение, почувствуй облегчение, сделай напор воды более сильным, а саму воду – более прохладной. Теперь ощути, как каждая струйка наполняет твое тело энергией и силой».</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Для обретения уверенности и силы могут помочь «ресурсные образы»: «Попробуй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 время».</w:t>
      </w:r>
    </w:p>
    <w:p w:rsidR="008A043F" w:rsidRPr="008A043F" w:rsidRDefault="008A043F" w:rsidP="008A043F">
      <w:pPr>
        <w:spacing w:before="100" w:beforeAutospacing="1" w:after="100" w:afterAutospacing="1" w:line="240" w:lineRule="auto"/>
        <w:rPr>
          <w:rFonts w:ascii="Times New Roman" w:eastAsia="Times New Roman" w:hAnsi="Times New Roman" w:cs="Times New Roman"/>
          <w:sz w:val="24"/>
          <w:szCs w:val="24"/>
          <w:lang w:eastAsia="ru-RU"/>
        </w:rPr>
      </w:pPr>
      <w:r w:rsidRPr="008A043F">
        <w:rPr>
          <w:rFonts w:ascii="Times New Roman" w:eastAsia="Times New Roman" w:hAnsi="Times New Roman" w:cs="Times New Roman"/>
          <w:sz w:val="24"/>
          <w:szCs w:val="24"/>
          <w:lang w:eastAsia="ru-RU"/>
        </w:rPr>
        <w:t>И последнее, организуйте своему ребенку в период подготовки к экзаменам регулярное 3 – 4-разовое питание. Мы не откроем ничего нового, если скажем, что именно в этот период в рационе особенно важны овощи и фрукты. Нужно заменить конфеты и булочки на яблоки, гранаты,  орехи, изюм. Очень благотворно на работу мозга влияет фосфор, т.е. употребление рыбы, сыра, бобовых, молочных продуктов. Теплое молоко с медом перед сном действует лучше всякого снотворного. Вместо кофе и чая лучше пить соки, компоты или молоко.</w:t>
      </w:r>
    </w:p>
    <w:p w:rsidR="00E13249" w:rsidRDefault="00E13249"/>
    <w:sectPr w:rsidR="00E13249" w:rsidSect="00E1324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BB" w:rsidRDefault="00360FBB" w:rsidP="00D235F0">
      <w:pPr>
        <w:spacing w:after="0" w:line="240" w:lineRule="auto"/>
      </w:pPr>
      <w:r>
        <w:separator/>
      </w:r>
    </w:p>
  </w:endnote>
  <w:endnote w:type="continuationSeparator" w:id="1">
    <w:p w:rsidR="00360FBB" w:rsidRDefault="00360FBB" w:rsidP="00D23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935"/>
      <w:docPartObj>
        <w:docPartGallery w:val="Page Numbers (Bottom of Page)"/>
        <w:docPartUnique/>
      </w:docPartObj>
    </w:sdtPr>
    <w:sdtContent>
      <w:p w:rsidR="00D235F0" w:rsidRDefault="00DB747A">
        <w:pPr>
          <w:pStyle w:val="a8"/>
          <w:jc w:val="right"/>
        </w:pPr>
        <w:fldSimple w:instr=" PAGE   \* MERGEFORMAT ">
          <w:r w:rsidR="00173BB0">
            <w:rPr>
              <w:noProof/>
            </w:rPr>
            <w:t>1</w:t>
          </w:r>
        </w:fldSimple>
      </w:p>
    </w:sdtContent>
  </w:sdt>
  <w:p w:rsidR="00D235F0" w:rsidRDefault="00D235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BB" w:rsidRDefault="00360FBB" w:rsidP="00D235F0">
      <w:pPr>
        <w:spacing w:after="0" w:line="240" w:lineRule="auto"/>
      </w:pPr>
      <w:r>
        <w:separator/>
      </w:r>
    </w:p>
  </w:footnote>
  <w:footnote w:type="continuationSeparator" w:id="1">
    <w:p w:rsidR="00360FBB" w:rsidRDefault="00360FBB" w:rsidP="00D23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A1C11"/>
    <w:multiLevelType w:val="multilevel"/>
    <w:tmpl w:val="E20C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C735E"/>
    <w:multiLevelType w:val="multilevel"/>
    <w:tmpl w:val="12B4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C4F72"/>
    <w:multiLevelType w:val="multilevel"/>
    <w:tmpl w:val="396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043F"/>
    <w:rsid w:val="00173BB0"/>
    <w:rsid w:val="00360FBB"/>
    <w:rsid w:val="008A043F"/>
    <w:rsid w:val="00995832"/>
    <w:rsid w:val="00AE4417"/>
    <w:rsid w:val="00D235F0"/>
    <w:rsid w:val="00DB747A"/>
    <w:rsid w:val="00E1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49"/>
  </w:style>
  <w:style w:type="paragraph" w:styleId="1">
    <w:name w:val="heading 1"/>
    <w:basedOn w:val="a"/>
    <w:link w:val="10"/>
    <w:uiPriority w:val="9"/>
    <w:qFormat/>
    <w:rsid w:val="008A0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A04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3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A043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A0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043F"/>
    <w:rPr>
      <w:b/>
      <w:bCs/>
    </w:rPr>
  </w:style>
  <w:style w:type="character" w:styleId="a5">
    <w:name w:val="Emphasis"/>
    <w:basedOn w:val="a0"/>
    <w:uiPriority w:val="20"/>
    <w:qFormat/>
    <w:rsid w:val="008A043F"/>
    <w:rPr>
      <w:i/>
      <w:iCs/>
    </w:rPr>
  </w:style>
  <w:style w:type="paragraph" w:styleId="a6">
    <w:name w:val="header"/>
    <w:basedOn w:val="a"/>
    <w:link w:val="a7"/>
    <w:uiPriority w:val="99"/>
    <w:semiHidden/>
    <w:unhideWhenUsed/>
    <w:rsid w:val="00D235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235F0"/>
  </w:style>
  <w:style w:type="paragraph" w:styleId="a8">
    <w:name w:val="footer"/>
    <w:basedOn w:val="a"/>
    <w:link w:val="a9"/>
    <w:uiPriority w:val="99"/>
    <w:unhideWhenUsed/>
    <w:rsid w:val="00D23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5F0"/>
  </w:style>
</w:styles>
</file>

<file path=word/webSettings.xml><?xml version="1.0" encoding="utf-8"?>
<w:webSettings xmlns:r="http://schemas.openxmlformats.org/officeDocument/2006/relationships" xmlns:w="http://schemas.openxmlformats.org/wordprocessingml/2006/main">
  <w:divs>
    <w:div w:id="11181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1612</Words>
  <Characters>9193</Characters>
  <Application>Microsoft Office Word</Application>
  <DocSecurity>0</DocSecurity>
  <Lines>76</Lines>
  <Paragraphs>21</Paragraphs>
  <ScaleCrop>false</ScaleCrop>
  <Company>Microsoft</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angela315</dc:creator>
  <cp:keywords/>
  <dc:description/>
  <cp:lastModifiedBy>УЧИТЕЛЬ</cp:lastModifiedBy>
  <cp:revision>7</cp:revision>
  <cp:lastPrinted>2015-03-30T10:54:00Z</cp:lastPrinted>
  <dcterms:created xsi:type="dcterms:W3CDTF">2014-11-15T09:29:00Z</dcterms:created>
  <dcterms:modified xsi:type="dcterms:W3CDTF">2017-12-12T07:07:00Z</dcterms:modified>
</cp:coreProperties>
</file>